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0CA5" w14:textId="77777777" w:rsidR="00FA0116" w:rsidRDefault="00000000">
      <w:pPr>
        <w:pStyle w:val="Standard"/>
        <w:rPr>
          <w:rFonts w:ascii="Verdana" w:hAnsi="Verdana"/>
          <w:b/>
          <w:bCs/>
        </w:rPr>
      </w:pPr>
      <w:r>
        <w:rPr>
          <w:rFonts w:ascii="Verdana" w:hAnsi="Verdana"/>
          <w:b/>
          <w:bCs/>
        </w:rPr>
        <w:t>Zonnewende Festival 2025</w:t>
      </w:r>
    </w:p>
    <w:p w14:paraId="7D92FD7D" w14:textId="77777777" w:rsidR="00FA0116" w:rsidRDefault="00000000">
      <w:pPr>
        <w:pStyle w:val="Standard"/>
        <w:rPr>
          <w:rFonts w:ascii="Verdana" w:hAnsi="Verdana"/>
          <w:b/>
          <w:bCs/>
          <w:sz w:val="20"/>
          <w:szCs w:val="20"/>
        </w:rPr>
      </w:pPr>
      <w:r>
        <w:rPr>
          <w:rFonts w:ascii="Verdana" w:hAnsi="Verdana"/>
          <w:b/>
          <w:bCs/>
          <w:sz w:val="20"/>
          <w:szCs w:val="20"/>
        </w:rPr>
        <w:t>22 juni 2025 Jutphaas / Nieuwegein</w:t>
      </w:r>
    </w:p>
    <w:p w14:paraId="0B13A5D1" w14:textId="77777777" w:rsidR="00FA0116" w:rsidRDefault="00FA0116">
      <w:pPr>
        <w:pStyle w:val="Standard"/>
        <w:rPr>
          <w:rFonts w:ascii="Verdana" w:hAnsi="Verdana"/>
          <w:i/>
          <w:iCs/>
          <w:sz w:val="16"/>
          <w:szCs w:val="16"/>
        </w:rPr>
      </w:pPr>
    </w:p>
    <w:p w14:paraId="0BCCEAB7" w14:textId="5A6E6242" w:rsidR="00FA0116" w:rsidRDefault="00000000">
      <w:pPr>
        <w:pStyle w:val="Standard"/>
        <w:rPr>
          <w:rFonts w:ascii="Verdana" w:hAnsi="Verdana"/>
          <w:i/>
          <w:iCs/>
          <w:sz w:val="16"/>
          <w:szCs w:val="16"/>
        </w:rPr>
      </w:pPr>
      <w:r>
        <w:rPr>
          <w:rFonts w:ascii="Verdana" w:hAnsi="Verdana"/>
          <w:i/>
          <w:iCs/>
          <w:sz w:val="16"/>
          <w:szCs w:val="16"/>
        </w:rPr>
        <w:t>De Zonnewende (Latijn: solstitium oftewel zonnestilstand) is de gebeurtenis waarbij de zon, vanaf de aarde, haar noordelijkste of zuidelijkste positie bereikt. De zon staat dan recht boven een van beide keerkringen: de Kreeftskeerkring in het noorden of de Steenbokskeerkring in het zuiden. Op het noordelijk halfrond spreekt men van een zo</w:t>
      </w:r>
      <w:r w:rsidR="00BE460F">
        <w:rPr>
          <w:rFonts w:ascii="Verdana" w:hAnsi="Verdana"/>
          <w:i/>
          <w:iCs/>
          <w:sz w:val="16"/>
          <w:szCs w:val="16"/>
        </w:rPr>
        <w:t>nne</w:t>
      </w:r>
      <w:r>
        <w:rPr>
          <w:rFonts w:ascii="Verdana" w:hAnsi="Verdana"/>
          <w:i/>
          <w:iCs/>
          <w:sz w:val="16"/>
          <w:szCs w:val="16"/>
        </w:rPr>
        <w:t xml:space="preserve">wende of midzomer op 21 juni </w:t>
      </w:r>
      <w:r w:rsidR="00BE460F">
        <w:rPr>
          <w:rFonts w:ascii="Verdana" w:hAnsi="Verdana"/>
          <w:i/>
          <w:iCs/>
          <w:sz w:val="16"/>
          <w:szCs w:val="16"/>
        </w:rPr>
        <w:t>wat dan de start van de geologische zomer is</w:t>
      </w:r>
      <w:r>
        <w:rPr>
          <w:rFonts w:ascii="Verdana" w:hAnsi="Verdana"/>
          <w:i/>
          <w:iCs/>
          <w:sz w:val="16"/>
          <w:szCs w:val="16"/>
        </w:rPr>
        <w:t>. De dag is dan het langst.</w:t>
      </w:r>
      <w:r w:rsidR="00BC1919">
        <w:rPr>
          <w:rFonts w:ascii="Verdana" w:hAnsi="Verdana"/>
          <w:i/>
          <w:iCs/>
          <w:sz w:val="16"/>
          <w:szCs w:val="16"/>
        </w:rPr>
        <w:t xml:space="preserve"> Op het zuidelijk halfrond is de dag dan het kortst. Daar is de zonnewende de start van de winter.</w:t>
      </w:r>
    </w:p>
    <w:p w14:paraId="4F553344" w14:textId="77777777" w:rsidR="00FA0116" w:rsidRDefault="00FA0116">
      <w:pPr>
        <w:pStyle w:val="Standard"/>
        <w:rPr>
          <w:rFonts w:ascii="Verdana" w:hAnsi="Verdana"/>
          <w:i/>
          <w:iCs/>
          <w:sz w:val="16"/>
          <w:szCs w:val="16"/>
        </w:rPr>
      </w:pPr>
    </w:p>
    <w:p w14:paraId="129C87CE" w14:textId="77777777" w:rsidR="00FA0116" w:rsidRDefault="00000000">
      <w:pPr>
        <w:pStyle w:val="Standard"/>
        <w:rPr>
          <w:rFonts w:ascii="Verdana" w:hAnsi="Verdana"/>
          <w:i/>
          <w:iCs/>
          <w:sz w:val="16"/>
          <w:szCs w:val="16"/>
        </w:rPr>
      </w:pPr>
      <w:r>
        <w:rPr>
          <w:rFonts w:ascii="Verdana" w:hAnsi="Verdana"/>
          <w:i/>
          <w:iCs/>
          <w:sz w:val="16"/>
          <w:szCs w:val="16"/>
        </w:rPr>
        <w:t>In Europa is de verwelkoming van de zomerzon rond 21 juni uitgegroeid tot een traditioneel feest met muziek, spel en dans. (bron:Wikipedia)</w:t>
      </w:r>
    </w:p>
    <w:p w14:paraId="1A12A3FC" w14:textId="77777777" w:rsidR="00FA0116" w:rsidRDefault="00FA0116">
      <w:pPr>
        <w:pStyle w:val="Standard"/>
        <w:rPr>
          <w:rFonts w:ascii="Verdana" w:hAnsi="Verdana"/>
          <w:sz w:val="18"/>
          <w:szCs w:val="18"/>
        </w:rPr>
      </w:pPr>
    </w:p>
    <w:p w14:paraId="5829AC39" w14:textId="77777777" w:rsidR="00FA0116" w:rsidRDefault="00000000">
      <w:pPr>
        <w:pStyle w:val="Standard"/>
        <w:rPr>
          <w:rFonts w:ascii="Verdana" w:hAnsi="Verdana"/>
          <w:b/>
          <w:bCs/>
          <w:sz w:val="20"/>
          <w:szCs w:val="20"/>
        </w:rPr>
      </w:pPr>
      <w:r>
        <w:rPr>
          <w:rFonts w:ascii="Verdana" w:hAnsi="Verdana"/>
          <w:b/>
          <w:bCs/>
          <w:sz w:val="20"/>
          <w:szCs w:val="20"/>
        </w:rPr>
        <w:t>Kennismaking</w:t>
      </w:r>
    </w:p>
    <w:p w14:paraId="51C0F0F4" w14:textId="019D1FD7" w:rsidR="00FA0116" w:rsidRDefault="00000000">
      <w:pPr>
        <w:pStyle w:val="Standard"/>
        <w:rPr>
          <w:rFonts w:ascii="Verdana" w:hAnsi="Verdana"/>
          <w:sz w:val="20"/>
          <w:szCs w:val="20"/>
        </w:rPr>
      </w:pPr>
      <w:r>
        <w:rPr>
          <w:rFonts w:ascii="Verdana" w:hAnsi="Verdana"/>
          <w:sz w:val="20"/>
          <w:szCs w:val="20"/>
        </w:rPr>
        <w:t xml:space="preserve">In de zomer van 2024 heeft Nieuwegein kennis gemaakt met een nieuw </w:t>
      </w:r>
      <w:r w:rsidR="00E0291F">
        <w:rPr>
          <w:rFonts w:ascii="Verdana" w:hAnsi="Verdana"/>
          <w:sz w:val="20"/>
          <w:szCs w:val="20"/>
        </w:rPr>
        <w:t>festival:</w:t>
      </w:r>
      <w:r>
        <w:rPr>
          <w:rFonts w:ascii="Verdana" w:hAnsi="Verdana"/>
          <w:sz w:val="20"/>
          <w:szCs w:val="20"/>
        </w:rPr>
        <w:t xml:space="preserve"> het festijn </w:t>
      </w:r>
      <w:r w:rsidR="00E0291F">
        <w:rPr>
          <w:rFonts w:ascii="Verdana" w:hAnsi="Verdana"/>
          <w:sz w:val="20"/>
          <w:szCs w:val="20"/>
        </w:rPr>
        <w:t>“</w:t>
      </w:r>
      <w:r>
        <w:rPr>
          <w:rFonts w:ascii="Verdana" w:hAnsi="Verdana"/>
          <w:sz w:val="20"/>
          <w:szCs w:val="20"/>
        </w:rPr>
        <w:t>Vive la France au Fort Jutphaas</w:t>
      </w:r>
      <w:r w:rsidR="00E0291F">
        <w:rPr>
          <w:rFonts w:ascii="Verdana" w:hAnsi="Verdana"/>
          <w:sz w:val="20"/>
          <w:szCs w:val="20"/>
        </w:rPr>
        <w:t>”</w:t>
      </w:r>
      <w:r>
        <w:rPr>
          <w:rFonts w:ascii="Verdana" w:hAnsi="Verdana"/>
          <w:sz w:val="20"/>
          <w:szCs w:val="20"/>
        </w:rPr>
        <w:t>. Een aangename kennismaking met de Franse  cultuur in de breedste zin van het woord, zoals muziek, spel en schilderkunst.</w:t>
      </w:r>
    </w:p>
    <w:p w14:paraId="71E8B035" w14:textId="77777777" w:rsidR="00FA0116" w:rsidRDefault="00FA0116">
      <w:pPr>
        <w:pStyle w:val="Standard"/>
        <w:rPr>
          <w:rFonts w:ascii="Verdana" w:hAnsi="Verdana"/>
          <w:sz w:val="20"/>
          <w:szCs w:val="20"/>
        </w:rPr>
      </w:pPr>
    </w:p>
    <w:p w14:paraId="06BCCCDB" w14:textId="77777777" w:rsidR="00FA0116" w:rsidRDefault="00000000">
      <w:pPr>
        <w:pStyle w:val="Standard"/>
        <w:rPr>
          <w:rFonts w:ascii="Verdana" w:hAnsi="Verdana"/>
          <w:sz w:val="20"/>
          <w:szCs w:val="20"/>
        </w:rPr>
      </w:pPr>
      <w:r>
        <w:rPr>
          <w:rFonts w:ascii="Verdana" w:hAnsi="Verdana"/>
          <w:sz w:val="20"/>
          <w:szCs w:val="20"/>
        </w:rPr>
        <w:t>Mede door het succes wordt in de zomer van 2025 de tweede editie gepresenteerd, maar dan net even anders. Een nieuwe naam maar op dezelfde locatie; Fort Jutphaas waar een uniek festival wordt uitgerold, het Zonnewende Festival. De rode draad van het festival is dat een Europees land centraal staat. Gedurende een weekend wordt de cultuur van het betreffende land in al haar facetten belicht en gepresenteerd. Kennis wordt gemaakt met een mix van muziek, spel, dans en 's lands specifieke gerechten.</w:t>
      </w:r>
    </w:p>
    <w:p w14:paraId="140B9ABE" w14:textId="77777777" w:rsidR="00FA0116" w:rsidRDefault="00FA0116">
      <w:pPr>
        <w:pStyle w:val="Standard"/>
        <w:rPr>
          <w:rFonts w:ascii="Verdana" w:hAnsi="Verdana"/>
          <w:sz w:val="20"/>
          <w:szCs w:val="20"/>
        </w:rPr>
      </w:pPr>
    </w:p>
    <w:p w14:paraId="1C3C32CF" w14:textId="77777777" w:rsidR="00FA0116" w:rsidRDefault="00000000">
      <w:pPr>
        <w:pStyle w:val="Standard"/>
        <w:rPr>
          <w:rFonts w:ascii="Verdana" w:hAnsi="Verdana"/>
          <w:b/>
          <w:bCs/>
          <w:sz w:val="20"/>
          <w:szCs w:val="20"/>
        </w:rPr>
      </w:pPr>
      <w:r>
        <w:rPr>
          <w:rFonts w:ascii="Verdana" w:hAnsi="Verdana"/>
          <w:b/>
          <w:bCs/>
          <w:sz w:val="20"/>
          <w:szCs w:val="20"/>
        </w:rPr>
        <w:t>Doelstelling</w:t>
      </w:r>
    </w:p>
    <w:p w14:paraId="4C75E320" w14:textId="37C4DA85" w:rsidR="00FA0116" w:rsidRDefault="00000000">
      <w:pPr>
        <w:pStyle w:val="Standard"/>
        <w:rPr>
          <w:rFonts w:ascii="Verdana" w:hAnsi="Verdana"/>
          <w:sz w:val="20"/>
          <w:szCs w:val="20"/>
        </w:rPr>
      </w:pPr>
      <w:r>
        <w:rPr>
          <w:rFonts w:ascii="Verdana" w:hAnsi="Verdana"/>
          <w:sz w:val="20"/>
          <w:szCs w:val="20"/>
        </w:rPr>
        <w:t xml:space="preserve">Doelstelling van het Zonnewende Festival te Nieuwegein/Jutphaas is het promoten en presenteren van de Europese Cultuur in het algemeen en van een specifiek land in het bijzonder. </w:t>
      </w:r>
      <w:r w:rsidR="00E0291F">
        <w:rPr>
          <w:rFonts w:ascii="Verdana" w:hAnsi="Verdana"/>
          <w:sz w:val="20"/>
          <w:szCs w:val="20"/>
        </w:rPr>
        <w:t>Vorig jaar was dat Frankrijk, v</w:t>
      </w:r>
      <w:r>
        <w:rPr>
          <w:rFonts w:ascii="Verdana" w:hAnsi="Verdana"/>
          <w:sz w:val="20"/>
          <w:szCs w:val="20"/>
        </w:rPr>
        <w:t>oor deze editie staat centraal: Groot-Brittannië. In de meest brede zin van het woord, maken we kennis met de grote verscheidenheid in haar cultuuruitingen, zoals de diversiteit in muziek stijlen, haar grote klassieke schrijvers en sport.</w:t>
      </w:r>
    </w:p>
    <w:p w14:paraId="619717BE" w14:textId="77777777" w:rsidR="00FA0116" w:rsidRDefault="00000000">
      <w:pPr>
        <w:pStyle w:val="Standard"/>
        <w:rPr>
          <w:rFonts w:ascii="Verdana" w:hAnsi="Verdana"/>
          <w:sz w:val="20"/>
          <w:szCs w:val="20"/>
        </w:rPr>
      </w:pPr>
      <w:r>
        <w:rPr>
          <w:rFonts w:ascii="Verdana" w:hAnsi="Verdana"/>
          <w:sz w:val="20"/>
          <w:szCs w:val="20"/>
        </w:rPr>
        <w:t xml:space="preserve">  </w:t>
      </w:r>
    </w:p>
    <w:p w14:paraId="71F2B231" w14:textId="394C7D09" w:rsidR="00FA0116" w:rsidRDefault="00E0291F">
      <w:pPr>
        <w:pStyle w:val="Standard"/>
        <w:rPr>
          <w:rFonts w:ascii="Verdana" w:hAnsi="Verdana"/>
          <w:sz w:val="20"/>
          <w:szCs w:val="20"/>
        </w:rPr>
      </w:pPr>
      <w:r>
        <w:rPr>
          <w:rFonts w:ascii="Verdana" w:hAnsi="Verdana"/>
          <w:sz w:val="20"/>
          <w:szCs w:val="20"/>
        </w:rPr>
        <w:t>Op 22 juni 2025 wordt het Zonnewende Festival georganiseerd op één van de mooiste locaties van Nieuwegein, het Fort Jutphaas. Het centrale thema is: Kennismaken met de Britse tradities. Op het Fort Jutphaas vindt een ontmoeting plaats tussen diverse kunstvormen. Kleinschalige optredens in de ambiance van een fort!</w:t>
      </w:r>
    </w:p>
    <w:p w14:paraId="06AB054E" w14:textId="77777777" w:rsidR="00FA0116" w:rsidRDefault="00FA0116">
      <w:pPr>
        <w:pStyle w:val="Standard"/>
        <w:rPr>
          <w:rFonts w:ascii="Verdana" w:hAnsi="Verdana"/>
          <w:b/>
          <w:bCs/>
        </w:rPr>
      </w:pPr>
    </w:p>
    <w:p w14:paraId="69F72C6B" w14:textId="77777777" w:rsidR="00FA0116" w:rsidRDefault="00000000">
      <w:pPr>
        <w:pStyle w:val="Standard"/>
        <w:rPr>
          <w:rFonts w:ascii="Verdana" w:hAnsi="Verdana"/>
          <w:b/>
          <w:bCs/>
          <w:sz w:val="20"/>
          <w:szCs w:val="20"/>
        </w:rPr>
      </w:pPr>
      <w:r>
        <w:rPr>
          <w:rFonts w:ascii="Verdana" w:hAnsi="Verdana"/>
          <w:b/>
          <w:bCs/>
          <w:sz w:val="20"/>
          <w:szCs w:val="20"/>
        </w:rPr>
        <w:t>Doelgroep</w:t>
      </w:r>
    </w:p>
    <w:p w14:paraId="4A6FEFB8" w14:textId="77777777" w:rsidR="00FA0116" w:rsidRDefault="00000000">
      <w:pPr>
        <w:pStyle w:val="Standard"/>
        <w:rPr>
          <w:rFonts w:ascii="Verdana" w:hAnsi="Verdana"/>
          <w:b/>
          <w:bCs/>
        </w:rPr>
      </w:pPr>
      <w:r>
        <w:rPr>
          <w:rFonts w:ascii="Verdana" w:hAnsi="Verdana"/>
          <w:sz w:val="20"/>
          <w:szCs w:val="20"/>
        </w:rPr>
        <w:t>Het Zonnewende Festival is primair gericht op de Nieuwegeinse bevolking. Door het festival breed aan te kondigen, is er tevens sprake van belangstelling uit de regio.</w:t>
      </w:r>
    </w:p>
    <w:p w14:paraId="434C406F" w14:textId="77777777" w:rsidR="00FA0116" w:rsidRDefault="00FA0116">
      <w:pPr>
        <w:pStyle w:val="Standard"/>
        <w:rPr>
          <w:rFonts w:ascii="Verdana" w:hAnsi="Verdana"/>
          <w:b/>
          <w:bCs/>
        </w:rPr>
      </w:pPr>
    </w:p>
    <w:p w14:paraId="5F50ACF4" w14:textId="77777777" w:rsidR="00FA0116" w:rsidRDefault="00000000">
      <w:pPr>
        <w:pStyle w:val="Standard"/>
        <w:rPr>
          <w:rFonts w:ascii="Verdana" w:hAnsi="Verdana"/>
          <w:b/>
          <w:bCs/>
          <w:sz w:val="20"/>
          <w:szCs w:val="20"/>
        </w:rPr>
      </w:pPr>
      <w:r>
        <w:rPr>
          <w:rFonts w:ascii="Verdana" w:hAnsi="Verdana"/>
          <w:b/>
          <w:bCs/>
          <w:sz w:val="20"/>
          <w:szCs w:val="20"/>
        </w:rPr>
        <w:t>De Opzet</w:t>
      </w:r>
    </w:p>
    <w:p w14:paraId="3507E32F" w14:textId="686C6EC6" w:rsidR="00FA0116" w:rsidRDefault="0033201C">
      <w:pPr>
        <w:pStyle w:val="Standard"/>
        <w:rPr>
          <w:rFonts w:ascii="Verdana" w:hAnsi="Verdana"/>
          <w:b/>
          <w:bCs/>
        </w:rPr>
      </w:pPr>
      <w:r>
        <w:rPr>
          <w:rFonts w:ascii="Verdana" w:hAnsi="Verdana"/>
          <w:sz w:val="20"/>
          <w:szCs w:val="20"/>
        </w:rPr>
        <w:t xml:space="preserve">De concerten en andere presentaties van het festival zijn op zondag 22 juni 2025 gratis te bezoeken. Het geheel wordt georganiseerd rondom de fortwachterswoning, de bunkers en het reduit en direct langs de aarden wallen. Het zal daar goed toeven zijn.  </w:t>
      </w:r>
    </w:p>
    <w:p w14:paraId="0AA3540D" w14:textId="77777777" w:rsidR="00FA0116" w:rsidRDefault="00FA0116">
      <w:pPr>
        <w:pStyle w:val="Standard"/>
        <w:rPr>
          <w:rFonts w:ascii="Verdana" w:hAnsi="Verdana"/>
          <w:b/>
          <w:bCs/>
        </w:rPr>
      </w:pPr>
    </w:p>
    <w:p w14:paraId="36DC1F42" w14:textId="77777777" w:rsidR="00FA0116" w:rsidRDefault="00000000">
      <w:pPr>
        <w:pStyle w:val="Standard"/>
        <w:rPr>
          <w:rFonts w:ascii="Verdana" w:hAnsi="Verdana"/>
          <w:b/>
          <w:bCs/>
        </w:rPr>
      </w:pPr>
      <w:r>
        <w:rPr>
          <w:rFonts w:ascii="Verdana" w:hAnsi="Verdana"/>
          <w:b/>
          <w:bCs/>
          <w:sz w:val="20"/>
          <w:szCs w:val="20"/>
        </w:rPr>
        <w:t>Programma</w:t>
      </w:r>
    </w:p>
    <w:p w14:paraId="65C7F401" w14:textId="77777777" w:rsidR="00CF601E" w:rsidRDefault="00000000">
      <w:pPr>
        <w:pStyle w:val="Standard"/>
        <w:rPr>
          <w:rFonts w:ascii="Verdana" w:hAnsi="Verdana"/>
          <w:sz w:val="20"/>
          <w:szCs w:val="20"/>
        </w:rPr>
      </w:pPr>
      <w:r>
        <w:rPr>
          <w:rFonts w:ascii="Verdana" w:hAnsi="Verdana"/>
          <w:sz w:val="20"/>
          <w:szCs w:val="20"/>
        </w:rPr>
        <w:t xml:space="preserve">Het programma </w:t>
      </w:r>
      <w:r w:rsidR="00E0291F">
        <w:rPr>
          <w:rFonts w:ascii="Verdana" w:hAnsi="Verdana"/>
          <w:sz w:val="20"/>
          <w:szCs w:val="20"/>
        </w:rPr>
        <w:t xml:space="preserve">omvat muziek </w:t>
      </w:r>
      <w:r w:rsidR="0033201C">
        <w:rPr>
          <w:rFonts w:ascii="Verdana" w:hAnsi="Verdana"/>
          <w:sz w:val="20"/>
          <w:szCs w:val="20"/>
        </w:rPr>
        <w:t xml:space="preserve">uit Groot Brittannië </w:t>
      </w:r>
      <w:r w:rsidR="00E0291F">
        <w:rPr>
          <w:rFonts w:ascii="Verdana" w:hAnsi="Verdana"/>
          <w:sz w:val="20"/>
          <w:szCs w:val="20"/>
        </w:rPr>
        <w:t xml:space="preserve">en een markt waar de facetten van de Britse cultuur aan bod zullen komen zoals literatuur, antiek, sieraden. </w:t>
      </w:r>
      <w:r w:rsidR="00AB2659">
        <w:rPr>
          <w:rFonts w:ascii="Verdana" w:hAnsi="Verdana"/>
          <w:sz w:val="20"/>
          <w:szCs w:val="20"/>
        </w:rPr>
        <w:t xml:space="preserve">Daarnaast is er aandacht voor </w:t>
      </w:r>
    </w:p>
    <w:p w14:paraId="63102439" w14:textId="77777777" w:rsidR="00CF601E" w:rsidRPr="00CF601E" w:rsidRDefault="00AB2659" w:rsidP="00CF601E">
      <w:pPr>
        <w:pStyle w:val="Standard"/>
        <w:numPr>
          <w:ilvl w:val="0"/>
          <w:numId w:val="1"/>
        </w:numPr>
        <w:rPr>
          <w:rFonts w:ascii="Verdana" w:hAnsi="Verdana"/>
          <w:b/>
          <w:bCs/>
        </w:rPr>
      </w:pPr>
      <w:r>
        <w:rPr>
          <w:rFonts w:ascii="Verdana" w:hAnsi="Verdana"/>
          <w:sz w:val="20"/>
          <w:szCs w:val="20"/>
        </w:rPr>
        <w:t xml:space="preserve">boogschieten (Robin Hood), </w:t>
      </w:r>
    </w:p>
    <w:p w14:paraId="6C1C7F1C" w14:textId="77777777" w:rsidR="00CF601E" w:rsidRPr="00CF601E" w:rsidRDefault="00AB2659" w:rsidP="00CF601E">
      <w:pPr>
        <w:pStyle w:val="Standard"/>
        <w:numPr>
          <w:ilvl w:val="0"/>
          <w:numId w:val="1"/>
        </w:numPr>
        <w:rPr>
          <w:rFonts w:ascii="Verdana" w:hAnsi="Verdana"/>
          <w:b/>
          <w:bCs/>
        </w:rPr>
      </w:pPr>
      <w:r>
        <w:rPr>
          <w:rFonts w:ascii="Verdana" w:hAnsi="Verdana"/>
          <w:sz w:val="20"/>
          <w:szCs w:val="20"/>
        </w:rPr>
        <w:t xml:space="preserve">een Harry Potter tovenaars workshop </w:t>
      </w:r>
    </w:p>
    <w:p w14:paraId="266E2926" w14:textId="77777777" w:rsidR="00CF601E" w:rsidRPr="00CF601E" w:rsidRDefault="00AB2659" w:rsidP="00CF601E">
      <w:pPr>
        <w:pStyle w:val="Standard"/>
        <w:numPr>
          <w:ilvl w:val="0"/>
          <w:numId w:val="1"/>
        </w:numPr>
        <w:rPr>
          <w:rFonts w:ascii="Verdana" w:hAnsi="Verdana"/>
          <w:b/>
          <w:bCs/>
        </w:rPr>
      </w:pPr>
      <w:r>
        <w:rPr>
          <w:rFonts w:ascii="Verdana" w:hAnsi="Verdana"/>
          <w:sz w:val="20"/>
          <w:szCs w:val="20"/>
        </w:rPr>
        <w:t xml:space="preserve">doedelzak muziek. </w:t>
      </w:r>
    </w:p>
    <w:p w14:paraId="4869E592" w14:textId="77777777" w:rsidR="00CF601E" w:rsidRPr="00CF601E" w:rsidRDefault="00AB2659" w:rsidP="00CF601E">
      <w:pPr>
        <w:pStyle w:val="Standard"/>
        <w:numPr>
          <w:ilvl w:val="0"/>
          <w:numId w:val="1"/>
        </w:numPr>
        <w:rPr>
          <w:rFonts w:ascii="Verdana" w:hAnsi="Verdana"/>
          <w:b/>
          <w:bCs/>
        </w:rPr>
      </w:pPr>
      <w:r>
        <w:rPr>
          <w:rFonts w:ascii="Verdana" w:hAnsi="Verdana"/>
          <w:sz w:val="20"/>
          <w:szCs w:val="20"/>
        </w:rPr>
        <w:t xml:space="preserve">Op het podium zijn er twee optredens van Yorick van Norden met muziek uit de platenkast van Paul McCartney. </w:t>
      </w:r>
    </w:p>
    <w:p w14:paraId="041F1716" w14:textId="77777777" w:rsidR="00CF601E" w:rsidRPr="00CF601E" w:rsidRDefault="00CF601E" w:rsidP="00CF601E">
      <w:pPr>
        <w:pStyle w:val="Standard"/>
        <w:numPr>
          <w:ilvl w:val="0"/>
          <w:numId w:val="1"/>
        </w:numPr>
        <w:rPr>
          <w:rFonts w:ascii="Verdana" w:hAnsi="Verdana"/>
          <w:b/>
          <w:bCs/>
        </w:rPr>
      </w:pPr>
      <w:r>
        <w:rPr>
          <w:rFonts w:ascii="Verdana" w:hAnsi="Verdana"/>
          <w:sz w:val="20"/>
          <w:szCs w:val="20"/>
        </w:rPr>
        <w:t xml:space="preserve">De Historisch Kring Nieuwegein zal historische rondleidingen op het fort verzorgen. </w:t>
      </w:r>
    </w:p>
    <w:p w14:paraId="35A80B15" w14:textId="2198F5EC" w:rsidR="00FA0116" w:rsidRDefault="00E0291F" w:rsidP="00CF601E">
      <w:pPr>
        <w:pStyle w:val="Standard"/>
        <w:numPr>
          <w:ilvl w:val="0"/>
          <w:numId w:val="1"/>
        </w:numPr>
        <w:rPr>
          <w:rFonts w:ascii="Verdana" w:hAnsi="Verdana"/>
          <w:b/>
          <w:bCs/>
        </w:rPr>
      </w:pPr>
      <w:r>
        <w:rPr>
          <w:rFonts w:ascii="Verdana" w:hAnsi="Verdana"/>
          <w:sz w:val="20"/>
          <w:szCs w:val="20"/>
        </w:rPr>
        <w:t xml:space="preserve">Bij de Fortwachter </w:t>
      </w:r>
      <w:r w:rsidR="00AB2659">
        <w:rPr>
          <w:rFonts w:ascii="Verdana" w:hAnsi="Verdana"/>
          <w:sz w:val="20"/>
          <w:szCs w:val="20"/>
        </w:rPr>
        <w:t xml:space="preserve">kunnen Engelse gerechten besteld worden waaronder </w:t>
      </w:r>
      <w:r>
        <w:rPr>
          <w:rFonts w:ascii="Verdana" w:hAnsi="Verdana"/>
          <w:sz w:val="20"/>
          <w:szCs w:val="20"/>
        </w:rPr>
        <w:t>thee en lager.</w:t>
      </w:r>
    </w:p>
    <w:p w14:paraId="0ABDF1E2" w14:textId="77777777" w:rsidR="00FA0116" w:rsidRDefault="00FA0116">
      <w:pPr>
        <w:pStyle w:val="Standard"/>
        <w:rPr>
          <w:rFonts w:ascii="Verdana" w:hAnsi="Verdana"/>
          <w:b/>
          <w:bCs/>
        </w:rPr>
      </w:pPr>
    </w:p>
    <w:p w14:paraId="26D69A2B" w14:textId="77777777" w:rsidR="00CF601E" w:rsidRDefault="00CF601E">
      <w:pPr>
        <w:rPr>
          <w:rFonts w:ascii="Verdana" w:hAnsi="Verdana"/>
          <w:sz w:val="16"/>
          <w:szCs w:val="16"/>
        </w:rPr>
      </w:pPr>
    </w:p>
    <w:p w14:paraId="1E9C95C5" w14:textId="77777777" w:rsidR="00CF601E" w:rsidRDefault="00CF601E">
      <w:pPr>
        <w:rPr>
          <w:rFonts w:ascii="Verdana" w:hAnsi="Verdana"/>
          <w:sz w:val="16"/>
          <w:szCs w:val="16"/>
        </w:rPr>
      </w:pPr>
    </w:p>
    <w:p w14:paraId="0FFA7990" w14:textId="77777777" w:rsidR="00CF601E" w:rsidRDefault="00CF601E">
      <w:pPr>
        <w:rPr>
          <w:rFonts w:ascii="Verdana" w:hAnsi="Verdana"/>
          <w:sz w:val="16"/>
          <w:szCs w:val="16"/>
        </w:rPr>
      </w:pPr>
    </w:p>
    <w:p w14:paraId="4B54E0FC" w14:textId="77777777" w:rsidR="00CF601E" w:rsidRDefault="00CF601E">
      <w:pPr>
        <w:rPr>
          <w:rFonts w:ascii="Verdana" w:hAnsi="Verdana"/>
          <w:sz w:val="16"/>
          <w:szCs w:val="16"/>
        </w:rPr>
      </w:pPr>
    </w:p>
    <w:p w14:paraId="21C9CFC7" w14:textId="77777777" w:rsidR="00CF601E" w:rsidRPr="00CF601E" w:rsidRDefault="00CF601E">
      <w:pPr>
        <w:rPr>
          <w:rFonts w:ascii="Verdana" w:hAnsi="Verdana"/>
          <w:b/>
          <w:bCs/>
          <w:sz w:val="20"/>
          <w:szCs w:val="20"/>
        </w:rPr>
      </w:pPr>
      <w:r w:rsidRPr="00CF601E">
        <w:rPr>
          <w:rFonts w:ascii="Verdana" w:hAnsi="Verdana"/>
          <w:b/>
          <w:bCs/>
          <w:sz w:val="20"/>
          <w:szCs w:val="20"/>
        </w:rPr>
        <w:lastRenderedPageBreak/>
        <w:t>Indeling</w:t>
      </w:r>
    </w:p>
    <w:p w14:paraId="3B4AD7E7" w14:textId="77777777" w:rsidR="00CF601E" w:rsidRDefault="00CF601E">
      <w:pPr>
        <w:rPr>
          <w:rFonts w:ascii="Verdana" w:hAnsi="Verdana"/>
          <w:sz w:val="16"/>
          <w:szCs w:val="16"/>
        </w:rPr>
      </w:pPr>
      <w:r>
        <w:rPr>
          <w:noProof/>
          <w14:ligatures w14:val="standardContextual"/>
        </w:rPr>
        <w:drawing>
          <wp:inline distT="0" distB="0" distL="0" distR="0" wp14:anchorId="447DD73D" wp14:editId="02BE739C">
            <wp:extent cx="5940337" cy="4357688"/>
            <wp:effectExtent l="0" t="0" r="3810" b="5080"/>
            <wp:docPr id="18144380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8022" name=""/>
                    <pic:cNvPicPr/>
                  </pic:nvPicPr>
                  <pic:blipFill>
                    <a:blip r:embed="rId7"/>
                    <a:stretch>
                      <a:fillRect/>
                    </a:stretch>
                  </pic:blipFill>
                  <pic:spPr>
                    <a:xfrm>
                      <a:off x="0" y="0"/>
                      <a:ext cx="5950327" cy="4365016"/>
                    </a:xfrm>
                    <a:prstGeom prst="rect">
                      <a:avLst/>
                    </a:prstGeom>
                  </pic:spPr>
                </pic:pic>
              </a:graphicData>
            </a:graphic>
          </wp:inline>
        </w:drawing>
      </w:r>
    </w:p>
    <w:p w14:paraId="5FBAC7D1" w14:textId="77777777" w:rsidR="00CF601E" w:rsidRDefault="00CF601E">
      <w:pPr>
        <w:rPr>
          <w:rFonts w:ascii="Verdana" w:hAnsi="Verdana"/>
          <w:sz w:val="16"/>
          <w:szCs w:val="16"/>
        </w:rPr>
      </w:pPr>
    </w:p>
    <w:p w14:paraId="092481C7" w14:textId="77777777" w:rsidR="00CF601E" w:rsidRPr="00CF601E" w:rsidRDefault="00CF601E">
      <w:pPr>
        <w:rPr>
          <w:rFonts w:ascii="Verdana" w:hAnsi="Verdana"/>
          <w:sz w:val="20"/>
          <w:szCs w:val="20"/>
        </w:rPr>
      </w:pPr>
      <w:r w:rsidRPr="00CF601E">
        <w:rPr>
          <w:rFonts w:ascii="Verdana" w:hAnsi="Verdana"/>
          <w:sz w:val="20"/>
          <w:szCs w:val="20"/>
        </w:rPr>
        <w:t>De markt “Portobello Road” uitvergroot:</w:t>
      </w:r>
    </w:p>
    <w:p w14:paraId="4CE62D26" w14:textId="3B4987D1" w:rsidR="00CF601E" w:rsidRDefault="0076777E" w:rsidP="0076777E">
      <w:pPr>
        <w:rPr>
          <w:rFonts w:ascii="Verdana" w:hAnsi="Verdana"/>
          <w:sz w:val="16"/>
          <w:szCs w:val="16"/>
        </w:rPr>
      </w:pPr>
      <w:r>
        <w:rPr>
          <w:noProof/>
        </w:rPr>
        <w:drawing>
          <wp:inline distT="0" distB="0" distL="0" distR="0" wp14:anchorId="0EEC3A84" wp14:editId="5D81FA54">
            <wp:extent cx="6120130" cy="2989580"/>
            <wp:effectExtent l="0" t="0" r="0" b="1270"/>
            <wp:docPr id="15925134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13400" name=""/>
                    <pic:cNvPicPr/>
                  </pic:nvPicPr>
                  <pic:blipFill>
                    <a:blip r:embed="rId8"/>
                    <a:stretch>
                      <a:fillRect/>
                    </a:stretch>
                  </pic:blipFill>
                  <pic:spPr>
                    <a:xfrm>
                      <a:off x="0" y="0"/>
                      <a:ext cx="6120130" cy="2989580"/>
                    </a:xfrm>
                    <a:prstGeom prst="rect">
                      <a:avLst/>
                    </a:prstGeom>
                  </pic:spPr>
                </pic:pic>
              </a:graphicData>
            </a:graphic>
          </wp:inline>
        </w:drawing>
      </w:r>
      <w:r w:rsidR="00CF601E">
        <w:rPr>
          <w:rFonts w:ascii="Verdana" w:hAnsi="Verdana"/>
          <w:sz w:val="16"/>
          <w:szCs w:val="16"/>
        </w:rPr>
        <w:br w:type="page"/>
      </w:r>
    </w:p>
    <w:p w14:paraId="43CE777A" w14:textId="77777777" w:rsidR="00FA0116" w:rsidRDefault="00FA0116">
      <w:pPr>
        <w:pStyle w:val="Standard"/>
        <w:rPr>
          <w:rFonts w:ascii="Verdana" w:hAnsi="Verdana"/>
          <w:sz w:val="16"/>
          <w:szCs w:val="16"/>
        </w:rPr>
      </w:pPr>
    </w:p>
    <w:sectPr w:rsidR="00FA011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7D7E6" w14:textId="77777777" w:rsidR="00545025" w:rsidRDefault="00545025">
      <w:r>
        <w:separator/>
      </w:r>
    </w:p>
  </w:endnote>
  <w:endnote w:type="continuationSeparator" w:id="0">
    <w:p w14:paraId="1230125D" w14:textId="77777777" w:rsidR="00545025" w:rsidRDefault="005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29963" w14:textId="77777777" w:rsidR="00545025" w:rsidRDefault="00545025">
      <w:r>
        <w:rPr>
          <w:color w:val="000000"/>
        </w:rPr>
        <w:separator/>
      </w:r>
    </w:p>
  </w:footnote>
  <w:footnote w:type="continuationSeparator" w:id="0">
    <w:p w14:paraId="19E2D794" w14:textId="77777777" w:rsidR="00545025" w:rsidRDefault="0054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B76AA"/>
    <w:multiLevelType w:val="hybridMultilevel"/>
    <w:tmpl w:val="64546340"/>
    <w:lvl w:ilvl="0" w:tplc="7DCEE1F8">
      <w:numFmt w:val="bullet"/>
      <w:lvlText w:val="-"/>
      <w:lvlJc w:val="left"/>
      <w:pPr>
        <w:ind w:left="720" w:hanging="360"/>
      </w:pPr>
      <w:rPr>
        <w:rFonts w:ascii="Verdana" w:eastAsia="NSimSun" w:hAnsi="Verdana" w:cs="Arial" w:hint="default"/>
        <w:b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033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16"/>
    <w:rsid w:val="00151ED6"/>
    <w:rsid w:val="001B54FE"/>
    <w:rsid w:val="0033201C"/>
    <w:rsid w:val="00501C23"/>
    <w:rsid w:val="00545025"/>
    <w:rsid w:val="0076777E"/>
    <w:rsid w:val="008D5D92"/>
    <w:rsid w:val="00AB2659"/>
    <w:rsid w:val="00BC1919"/>
    <w:rsid w:val="00BE460F"/>
    <w:rsid w:val="00CF601E"/>
    <w:rsid w:val="00E0291F"/>
    <w:rsid w:val="00F54F3D"/>
    <w:rsid w:val="00FA0116"/>
    <w:rsid w:val="00FF0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DF29"/>
  <w15:docId w15:val="{B41EF3EF-F88C-4B92-8ACB-6D196E16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nl-N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515</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Caarls</dc:creator>
  <cp:lastModifiedBy>Jos Caarls</cp:lastModifiedBy>
  <cp:revision>4</cp:revision>
  <cp:lastPrinted>2024-12-16T15:44:00Z</cp:lastPrinted>
  <dcterms:created xsi:type="dcterms:W3CDTF">2025-06-02T19:22:00Z</dcterms:created>
  <dcterms:modified xsi:type="dcterms:W3CDTF">2025-06-02T19:30:00Z</dcterms:modified>
</cp:coreProperties>
</file>